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423D41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D51A7A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32C99358" w:rsidR="00B739B6" w:rsidRPr="00B739B6" w:rsidRDefault="00CD107C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</w:t>
            </w:r>
            <w:r w:rsidR="000A25D8">
              <w:rPr>
                <w:rStyle w:val="BodyText2Char"/>
                <w:rFonts w:ascii="Franklin Gothic Book" w:hAnsi="Franklin Gothic Book"/>
                <w:color w:val="FFFFFF" w:themeColor="background1"/>
              </w:rPr>
              <w:t>r</w:t>
            </w: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evention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9E532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9E532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9E5328">
              <w:rPr>
                <w:rFonts w:ascii="Franklin Gothic Book" w:hAnsi="Franklin Gothic Book"/>
                <w:sz w:val="22"/>
              </w:rPr>
              <w:t xml:space="preserve">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661551A" w14:textId="77777777" w:rsidR="00025AAB" w:rsidRPr="009E5328" w:rsidRDefault="00EC301F" w:rsidP="00025AAB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025AAB" w:rsidRPr="009E5328">
              <w:rPr>
                <w:rFonts w:ascii="Franklin Gothic Book" w:hAnsi="Franklin Gothic Book"/>
                <w:sz w:val="22"/>
              </w:rPr>
              <w:t>Public Information and Warning</w:t>
            </w:r>
          </w:p>
          <w:p w14:paraId="44813F43" w14:textId="0F0AD02B" w:rsidR="00996011" w:rsidRPr="009E5328" w:rsidRDefault="00025AAB" w:rsidP="00025AA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Deliver coordinated, prompt, reliable, and actionable information to the whole community </w:t>
            </w:r>
            <w:proofErr w:type="gramStart"/>
            <w:r w:rsidRPr="009E5328">
              <w:rPr>
                <w:rFonts w:ascii="Franklin Gothic Book" w:hAnsi="Franklin Gothic Book"/>
                <w:sz w:val="22"/>
              </w:rPr>
              <w:t>through the use of</w:t>
            </w:r>
            <w:proofErr w:type="gramEnd"/>
            <w:r w:rsidRPr="009E5328">
              <w:rPr>
                <w:rFonts w:ascii="Franklin Gothic Book" w:hAnsi="Franklin Gothic Book"/>
                <w:sz w:val="22"/>
              </w:rPr>
              <w:t xml:space="preserve"> clear, consistent, accessible, and culturally and linguistically appropriate methods to effectively relay information regarding any threat or hazard, as well as the actions being taken and the assistance being made available, as appropriate.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9E532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9E532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9E532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9E532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9E532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9E532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9E532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9E532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9E532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9E532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9E532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E532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9E532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9E532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9E532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9E532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9E532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9E532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D51A7A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9E532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9E532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9E532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9E532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D51A7A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9E532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9E532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9E532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9E532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D51A7A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9E532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9E532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D51A7A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9E532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9E532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9E532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9E532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9E532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9E532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9E532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D51A7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9E532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9E532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9E532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E532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9E532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9E532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E532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9E532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9E5328">
              <w:rPr>
                <w:rFonts w:ascii="Franklin Gothic Book" w:hAnsi="Franklin Gothic Book"/>
                <w:sz w:val="22"/>
              </w:rPr>
              <w:t>Phone:</w:t>
            </w:r>
            <w:r w:rsidR="00B50D9A" w:rsidRPr="009E532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9E532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D51A7A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9E5328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9E532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9E532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9E532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D51A7A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9E532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423D41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</w:t>
      </w:r>
      <w:bookmarkStart w:id="0" w:name="_GoBack"/>
      <w:bookmarkEnd w:id="0"/>
      <w:r w:rsidR="006335A3" w:rsidRPr="00420C9B">
        <w:rPr>
          <w:rFonts w:ascii="Franklin Gothic Book" w:hAnsi="Franklin Gothic Book"/>
          <w:color w:val="005288"/>
        </w:rPr>
        <w:t>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9E5328" w14:paraId="6735D84A" w14:textId="77777777" w:rsidTr="00D51A7A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9E5328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9E532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9E5328" w14:paraId="271A3F16" w14:textId="77777777" w:rsidTr="00D51A7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9E5328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9E532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9E5328" w14:paraId="363895A2" w14:textId="77777777" w:rsidTr="00D51A7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9E5328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9E532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9E5328" w14:paraId="7D324371" w14:textId="77777777" w:rsidTr="00D51A7A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9E532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9E5328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9E532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9E532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9E5328" w:rsidRDefault="008D3B07" w:rsidP="00420C9B">
      <w:pPr>
        <w:pStyle w:val="BodyText"/>
        <w:rPr>
          <w:rFonts w:ascii="Franklin Gothic Book" w:hAnsi="Franklin Gothic Book"/>
          <w:sz w:val="22"/>
        </w:rPr>
      </w:pPr>
    </w:p>
    <w:sectPr w:rsidR="008D3B07" w:rsidRPr="009E5328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F432C" w14:textId="77777777" w:rsidR="00EF5ABB" w:rsidRDefault="00EF5ABB" w:rsidP="00955F17">
      <w:r>
        <w:separator/>
      </w:r>
    </w:p>
  </w:endnote>
  <w:endnote w:type="continuationSeparator" w:id="0">
    <w:p w14:paraId="7764DC42" w14:textId="77777777" w:rsidR="00EF5ABB" w:rsidRDefault="00EF5ABB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960A02C" w:rsidR="001A622D" w:rsidRPr="009E532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E5328">
      <w:rPr>
        <w:rFonts w:ascii="Franklin Gothic Book" w:hAnsi="Franklin Gothic Book"/>
        <w:color w:val="005288"/>
      </w:rPr>
      <w:t>EEG-</w:t>
    </w:r>
    <w:r w:rsidR="00D754CE" w:rsidRPr="009E5328">
      <w:rPr>
        <w:rFonts w:ascii="Franklin Gothic Book" w:hAnsi="Franklin Gothic Book"/>
        <w:color w:val="005288"/>
      </w:rPr>
      <w:t>Prev-</w:t>
    </w:r>
    <w:r w:rsidR="00025AAB" w:rsidRPr="009E5328">
      <w:rPr>
        <w:rFonts w:ascii="Franklin Gothic Book" w:hAnsi="Franklin Gothic Book"/>
        <w:color w:val="005288"/>
      </w:rPr>
      <w:t>PIW</w:t>
    </w:r>
    <w:r w:rsidRPr="009E5328">
      <w:rPr>
        <w:rFonts w:ascii="Franklin Gothic Book" w:hAnsi="Franklin Gothic Book"/>
        <w:color w:val="005288"/>
      </w:rPr>
      <w:t xml:space="preserve">                                                                                         </w:t>
    </w:r>
    <w:r w:rsidR="0008572B" w:rsidRPr="009E5328">
      <w:rPr>
        <w:rFonts w:ascii="Franklin Gothic Book" w:hAnsi="Franklin Gothic Book"/>
        <w:color w:val="005288"/>
      </w:rPr>
      <w:tab/>
    </w:r>
    <w:r w:rsidRPr="009E5328">
      <w:rPr>
        <w:rFonts w:ascii="Franklin Gothic Book" w:hAnsi="Franklin Gothic Book"/>
        <w:color w:val="005288"/>
      </w:rPr>
      <w:tab/>
    </w:r>
    <w:r w:rsidRPr="009E532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48355FB7" w:rsidR="001A622D" w:rsidRPr="009E532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E532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9E5328">
      <w:rPr>
        <w:rFonts w:ascii="Franklin Gothic Book" w:hAnsi="Franklin Gothic Book"/>
        <w:color w:val="005288"/>
      </w:rPr>
      <w:tab/>
    </w:r>
    <w:r w:rsidRPr="009E5328">
      <w:rPr>
        <w:rFonts w:ascii="Franklin Gothic Book" w:hAnsi="Franklin Gothic Book"/>
        <w:color w:val="005288"/>
      </w:rPr>
      <w:t xml:space="preserve"> Rev. 2020 508</w:t>
    </w:r>
  </w:p>
  <w:p w14:paraId="69CFA4F9" w14:textId="3B5742C4" w:rsidR="001A622D" w:rsidRPr="009E5328" w:rsidRDefault="00BF03EC" w:rsidP="001A622D">
    <w:pPr>
      <w:pStyle w:val="Footer"/>
      <w:tabs>
        <w:tab w:val="clear" w:pos="9360"/>
        <w:tab w:val="right" w:pos="12960"/>
      </w:tabs>
      <w:jc w:val="center"/>
      <w:rPr>
        <w:rStyle w:val="PageNumber"/>
        <w:rFonts w:ascii="Franklin Gothic Book" w:hAnsi="Franklin Gothic Book"/>
        <w:color w:val="005288"/>
      </w:rPr>
    </w:pPr>
    <w:r w:rsidRPr="009E5328">
      <w:rPr>
        <w:rStyle w:val="PageNumber"/>
        <w:rFonts w:ascii="Franklin Gothic Book" w:hAnsi="Franklin Gothic Book"/>
        <w:color w:val="005288"/>
        <w:highlight w:val="yellow"/>
      </w:rPr>
      <w:t>[PROTECTIVE MARKING, AS APPROPRIATE]</w:t>
    </w:r>
  </w:p>
  <w:p w14:paraId="1DA91B4B" w14:textId="7B88C7A9" w:rsidR="009E5328" w:rsidRPr="009E5328" w:rsidRDefault="009E5328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E5328">
      <w:rPr>
        <w:rStyle w:val="PageNumber"/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A990FDF" w:rsidR="001A622D" w:rsidRPr="009E532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E5328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9E5328">
      <w:rPr>
        <w:rFonts w:ascii="Franklin Gothic Book" w:hAnsi="Franklin Gothic Book"/>
        <w:color w:val="005288"/>
        <w:szCs w:val="20"/>
      </w:rPr>
      <w:t>Prev</w:t>
    </w:r>
    <w:proofErr w:type="spellEnd"/>
    <w:r w:rsidR="00D754CE" w:rsidRPr="009E5328">
      <w:rPr>
        <w:rFonts w:ascii="Franklin Gothic Book" w:hAnsi="Franklin Gothic Book"/>
        <w:color w:val="005288"/>
        <w:szCs w:val="20"/>
      </w:rPr>
      <w:t>-</w:t>
    </w:r>
    <w:r w:rsidR="00025AAB" w:rsidRPr="009E5328">
      <w:rPr>
        <w:rFonts w:ascii="Franklin Gothic Book" w:hAnsi="Franklin Gothic Book"/>
        <w:color w:val="005288"/>
        <w:szCs w:val="20"/>
      </w:rPr>
      <w:t>PIW</w:t>
    </w:r>
    <w:r w:rsidRPr="009E532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9E5328">
      <w:rPr>
        <w:rFonts w:ascii="Franklin Gothic Book" w:hAnsi="Franklin Gothic Book"/>
        <w:color w:val="005288"/>
        <w:szCs w:val="20"/>
      </w:rPr>
      <w:tab/>
    </w:r>
    <w:r w:rsidRPr="009E532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9E5328">
      <w:rPr>
        <w:rFonts w:ascii="Franklin Gothic Book" w:hAnsi="Franklin Gothic Book"/>
        <w:color w:val="005288"/>
        <w:szCs w:val="20"/>
      </w:rPr>
      <w:t xml:space="preserve">   </w:t>
    </w:r>
    <w:r w:rsidRPr="009E532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9E532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30C14C93" w:rsidR="001A622D" w:rsidRPr="009E532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E532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</w:t>
    </w:r>
    <w:r w:rsidR="00B739B6" w:rsidRPr="009E5328">
      <w:rPr>
        <w:rFonts w:ascii="Franklin Gothic Book" w:hAnsi="Franklin Gothic Book"/>
        <w:color w:val="005288"/>
        <w:szCs w:val="20"/>
      </w:rPr>
      <w:tab/>
    </w:r>
    <w:r w:rsidRPr="009E532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9E532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9E5328">
      <w:rPr>
        <w:rStyle w:val="PageNumber"/>
        <w:rFonts w:ascii="Franklin Gothic Book" w:hAnsi="Franklin Gothic Book"/>
        <w:color w:val="005288"/>
        <w:szCs w:val="20"/>
      </w:rPr>
      <w:t>20</w:t>
    </w:r>
    <w:r w:rsidRPr="009E532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9E5328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9E5328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9E532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9E532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9E532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9E532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9E532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9E532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9E532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9E532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025D" w14:textId="77777777" w:rsidR="00EF5ABB" w:rsidRDefault="00EF5ABB" w:rsidP="00955F17">
      <w:r>
        <w:separator/>
      </w:r>
    </w:p>
  </w:footnote>
  <w:footnote w:type="continuationSeparator" w:id="0">
    <w:p w14:paraId="7685D8CC" w14:textId="77777777" w:rsidR="00EF5ABB" w:rsidRDefault="00EF5ABB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210441A6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2AF2457D" w:rsidR="001A622D" w:rsidRPr="009E5328" w:rsidRDefault="00D754CE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E5328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025AAB" w:rsidRPr="009E5328">
      <w:rPr>
        <w:rFonts w:ascii="Franklin Gothic Book" w:hAnsi="Franklin Gothic Book"/>
        <w:b w:val="0"/>
        <w:color w:val="005288"/>
        <w:szCs w:val="18"/>
      </w:rPr>
      <w:t>Public Information and Warning</w:t>
    </w:r>
    <w:r w:rsidR="001A622D" w:rsidRPr="009E5328">
      <w:rPr>
        <w:rFonts w:ascii="Franklin Gothic Book" w:hAnsi="Franklin Gothic Book"/>
        <w:b w:val="0"/>
        <w:color w:val="005288"/>
        <w:szCs w:val="18"/>
      </w:rPr>
      <w:tab/>
    </w:r>
    <w:r w:rsidR="001A622D" w:rsidRPr="009E532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6870" w14:textId="7BFE5829" w:rsidR="00BE320A" w:rsidRPr="009E5328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E5328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025AAB" w:rsidRPr="009E5328">
      <w:rPr>
        <w:rFonts w:ascii="Franklin Gothic Book" w:hAnsi="Franklin Gothic Book"/>
        <w:b w:val="0"/>
        <w:color w:val="005288"/>
        <w:szCs w:val="18"/>
      </w:rPr>
      <w:t>Public Information and Warning</w:t>
    </w:r>
    <w:r w:rsidR="00BE320A" w:rsidRPr="009E5328">
      <w:rPr>
        <w:rFonts w:ascii="Franklin Gothic Book" w:hAnsi="Franklin Gothic Book"/>
        <w:b w:val="0"/>
        <w:color w:val="005288"/>
        <w:szCs w:val="18"/>
      </w:rPr>
      <w:tab/>
    </w:r>
    <w:r w:rsidR="00BE320A" w:rsidRPr="009E532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3A73"/>
    <w:rsid w:val="000945A6"/>
    <w:rsid w:val="000A25D8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008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54BE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648A7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404AC2"/>
    <w:rsid w:val="0041199B"/>
    <w:rsid w:val="00420C9B"/>
    <w:rsid w:val="00423D41"/>
    <w:rsid w:val="0042683B"/>
    <w:rsid w:val="00452029"/>
    <w:rsid w:val="00465EEA"/>
    <w:rsid w:val="0046656B"/>
    <w:rsid w:val="004A3BEF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6280"/>
    <w:rsid w:val="005C095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BCE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E5328"/>
    <w:rsid w:val="00A25D04"/>
    <w:rsid w:val="00A372F5"/>
    <w:rsid w:val="00A61104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00E1"/>
    <w:rsid w:val="00BD14D6"/>
    <w:rsid w:val="00BD14DC"/>
    <w:rsid w:val="00BE2B8C"/>
    <w:rsid w:val="00BE320A"/>
    <w:rsid w:val="00BE55D8"/>
    <w:rsid w:val="00BF03EC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CD107C"/>
    <w:rsid w:val="00D4020E"/>
    <w:rsid w:val="00D43459"/>
    <w:rsid w:val="00D51A7A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DF7467"/>
    <w:rsid w:val="00E154E2"/>
    <w:rsid w:val="00E16E7B"/>
    <w:rsid w:val="00E17DBC"/>
    <w:rsid w:val="00E47F19"/>
    <w:rsid w:val="00E62A9C"/>
    <w:rsid w:val="00E654F8"/>
    <w:rsid w:val="00E66116"/>
    <w:rsid w:val="00EA133A"/>
    <w:rsid w:val="00EC301F"/>
    <w:rsid w:val="00ED02ED"/>
    <w:rsid w:val="00EF05BE"/>
    <w:rsid w:val="00EF5ABB"/>
    <w:rsid w:val="00F043BE"/>
    <w:rsid w:val="00F12430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458EE-0251-4687-8566-BCDCDD81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Public Information and Warning</vt:lpstr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Public Information and Warning</dc:title>
  <dc:subject>Prevention Public Information and Warning</dc:subject>
  <dc:creator>DHS FEMA</dc:creator>
  <cp:keywords>FEMA; Prevention; Mitg; EEG; Exercise Evaluation Guide; HSEEP; Public; Information; Warning</cp:keywords>
  <cp:lastModifiedBy>Lewis, Monique [USA]</cp:lastModifiedBy>
  <cp:revision>10</cp:revision>
  <dcterms:created xsi:type="dcterms:W3CDTF">2020-09-11T13:33:00Z</dcterms:created>
  <dcterms:modified xsi:type="dcterms:W3CDTF">2020-10-05T14:55:00Z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